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F7" w:rsidRPr="003967D6" w:rsidRDefault="007759F7" w:rsidP="007759F7">
      <w:pPr>
        <w:spacing w:after="0" w:line="336" w:lineRule="atLeast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bookmarkStart w:id="0" w:name="_GoBack"/>
      <w:r w:rsidRPr="003967D6">
        <w:rPr>
          <w:sz w:val="32"/>
          <w:szCs w:val="32"/>
        </w:rPr>
        <w:t xml:space="preserve">Из воспоминаний </w:t>
      </w:r>
      <w:hyperlink r:id="rId5" w:tgtFrame="_blank" w:history="1">
        <w:r w:rsidRPr="003967D6">
          <w:rPr>
            <w:rFonts w:ascii="Arial" w:eastAsia="Times New Roman" w:hAnsi="Arial" w:cs="Arial"/>
            <w:color w:val="16387C"/>
            <w:sz w:val="32"/>
            <w:szCs w:val="32"/>
            <w:lang w:eastAsia="ru-RU"/>
          </w:rPr>
          <w:t>З.Г. ФОСДИК</w:t>
        </w:r>
      </w:hyperlink>
      <w:bookmarkEnd w:id="0"/>
      <w:r w:rsidRPr="003967D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, </w:t>
      </w:r>
      <w:proofErr w:type="spellStart"/>
      <w:r w:rsidRPr="003967D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вице</w:t>
      </w:r>
      <w:r w:rsidRPr="003967D6">
        <w:rPr>
          <w:rFonts w:ascii="Arial" w:eastAsia="Times New Roman" w:hAnsi="Arial" w:cs="Arial"/>
          <w:color w:val="222222"/>
          <w:sz w:val="32"/>
          <w:szCs w:val="32"/>
          <w:lang w:eastAsia="ru-RU"/>
        </w:rPr>
        <w:softHyphen/>
        <w:t>президента</w:t>
      </w:r>
      <w:proofErr w:type="spellEnd"/>
      <w:r w:rsidRPr="003967D6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 Музея им. Н.К. Рериха  в г. Нью</w:t>
      </w:r>
      <w:r w:rsidRPr="003967D6">
        <w:rPr>
          <w:rFonts w:ascii="Arial" w:eastAsia="Times New Roman" w:hAnsi="Arial" w:cs="Arial"/>
          <w:color w:val="222222"/>
          <w:sz w:val="32"/>
          <w:szCs w:val="32"/>
          <w:lang w:eastAsia="ru-RU"/>
        </w:rPr>
        <w:softHyphen/>
        <w:t>-Йорк</w:t>
      </w:r>
    </w:p>
    <w:p w:rsidR="007759F7" w:rsidRPr="00EF044A" w:rsidRDefault="007759F7" w:rsidP="007759F7">
      <w:pPr>
        <w:spacing w:after="0" w:line="336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7759F7" w:rsidRPr="00EF044A" w:rsidRDefault="007759F7" w:rsidP="007759F7">
      <w:pPr>
        <w:spacing w:after="0" w:line="336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13-е июня 1926 года — особенно радостный день. Мы в Москве, куда прибыли из Нью-Йорка, и </w:t>
      </w:r>
      <w:proofErr w:type="gramStart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наконец</w:t>
      </w:r>
      <w:proofErr w:type="gramEnd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встретились с только что прибывшими Еленой Ивановной, Николаем Константиновичем и Юрием Николаевичем Рерихами. Рерихи прибыли в Москву из Урумчи, где побыли месяц, а оттуда в мае 1926 г. направились в Москву. Там должна была состояться наша встреча</w:t>
      </w:r>
      <w:proofErr w:type="gramStart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(..) </w:t>
      </w:r>
      <w:proofErr w:type="gramEnd"/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Я</w:t>
      </w:r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и мой первый муж М.М. </w:t>
      </w:r>
      <w:proofErr w:type="spellStart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Лихтман</w:t>
      </w:r>
      <w:proofErr w:type="spellEnd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были уполномочены Советом директоров наших учреждений в Нью-Йорке направиться в Москву для встречи с Рерихами и пробыть с ними столько времени, сколько окажется нужным. Позже выяснилась необходимость нашей совместной с ними поездки на Алтай</w:t>
      </w:r>
      <w:proofErr w:type="gramStart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(…)</w:t>
      </w:r>
      <w:proofErr w:type="gramEnd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Посещение и пребывание на Алтае было нужным Н.К. для изучения тамошнего фольклора, а также легенд и сказаний о Будде по многим, ещё не исследованным, источникам.</w:t>
      </w: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(…)</w:t>
      </w:r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Наутро, несмотря на сильный дождь, поехали на Верхний Уймон, с трудом переправились на пароме. Юрий, </w:t>
      </w:r>
      <w:proofErr w:type="spellStart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Геген</w:t>
      </w:r>
      <w:proofErr w:type="spellEnd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и М.М. вместе с возницами толкали паром. Пересекли Катунь и к 11 часам прибыли в Верхний Уймон. Несмотря на ужасную погоду, удалось нанять приличных два дома, один для Рерихов и другой для нас. Повсюду очень чисто, нет насекомых, да и вся деревня исключительно чиста. Называется это место также Кержаки. В </w:t>
      </w:r>
      <w:proofErr w:type="gramStart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общем</w:t>
      </w:r>
      <w:proofErr w:type="gramEnd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ехали 7 дней по опасным и почти непроезжим дорогам. А </w:t>
      </w:r>
      <w:proofErr w:type="spellStart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Геген</w:t>
      </w:r>
      <w:proofErr w:type="spellEnd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сказал: «Это всё правильно, препятствия должны быть на пути в Шамбалу».</w:t>
      </w:r>
    </w:p>
    <w:p w:rsidR="007759F7" w:rsidRPr="00EF044A" w:rsidRDefault="007759F7" w:rsidP="007759F7">
      <w:pPr>
        <w:spacing w:after="0" w:line="336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Во время нашего путешествия Е.И. меня всё время учила замечать гармонию цветов, красок и сочетаний, свет и теневую сторону, формы гор и наблюдать красоту природы во всех её проявлениях. Глубоко чувствуя всю тонкость тонов, красок, форм, она чудесно их объясняла. Какой светлый дух! И всем она делится со мною, несмотря на то, что очень страдает от жары, при больном сердце. </w:t>
      </w:r>
      <w:proofErr w:type="gramStart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Начиная с Бийска её сердцу стало легче.</w:t>
      </w: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(…) </w:t>
      </w:r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8-го</w:t>
      </w:r>
      <w:proofErr w:type="gramEnd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августа мы пришли в себя после нашего трудного путешествия. Люди, окружающие нас, были просты и сердечны и старались сделать для нас всё, что могли. Условия жизни были примитивны, дорог не было, и после дождей было невозможно переходить через деревенскую улицу. Мы ездили верхом, навещая друг друга. Н.К. и мой муж собирали сказания о </w:t>
      </w:r>
      <w:proofErr w:type="spellStart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Беловодье</w:t>
      </w:r>
      <w:proofErr w:type="spellEnd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, о котором много наслышались от Атаманова, в доме которого остановились Рерихи, а также от местных рассказчиков. Люди идут в </w:t>
      </w:r>
      <w:proofErr w:type="spellStart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Беловодье</w:t>
      </w:r>
      <w:proofErr w:type="spellEnd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, долго странствуют, терпят всякие лишения и, когда достигают его, больше не возвращаются. Все говорят о </w:t>
      </w:r>
      <w:proofErr w:type="spellStart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Беловодье</w:t>
      </w:r>
      <w:proofErr w:type="spellEnd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. Можно подумать, что чуть ли не со всего мира стекаются на Алтай те, кто мечтает туда попасть. Дедушка Атаманова много лет до того ушёл искать </w:t>
      </w:r>
      <w:proofErr w:type="spellStart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Беловодье</w:t>
      </w:r>
      <w:proofErr w:type="spellEnd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. </w:t>
      </w:r>
      <w:proofErr w:type="gramStart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Судя по рассказам, они, вероятно, дошли до Монголии, видели людей «тёмной кожи», слышали «звон колоколов».</w:t>
      </w:r>
      <w:proofErr w:type="gramEnd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Но трудности на пути заставили их вернуться, и так они и не дошли</w:t>
      </w:r>
      <w:proofErr w:type="gramStart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(…)</w:t>
      </w:r>
      <w:proofErr w:type="gramEnd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Дом Атаманова, в котором жили Рерихи, имел на одной из стен значительную роспись «красную чашу» — дом считался историческим.</w:t>
      </w:r>
    </w:p>
    <w:p w:rsidR="007759F7" w:rsidRPr="00EF044A" w:rsidRDefault="007759F7" w:rsidP="007759F7">
      <w:pPr>
        <w:spacing w:after="0" w:line="336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Днём мы все собирались в этом доме, писали, работали. Приходили многие, говорили с Н.К., опять рассказывали о </w:t>
      </w:r>
      <w:proofErr w:type="spellStart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Беловодье</w:t>
      </w:r>
      <w:proofErr w:type="spellEnd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— живут там высокие люди, много подземных ходов ведут к ним. Нас также уверяли, что некоторые из этих людей живут в других странах, странствуя по всему миру в разных направлениях. Где, мол, лучше, там и селятся. Н.К. и Е.И. говорили о Белухе, намечали поездку к ней.</w:t>
      </w:r>
    </w:p>
    <w:p w:rsidR="007759F7" w:rsidRPr="00EF044A" w:rsidRDefault="007759F7" w:rsidP="007759F7">
      <w:pPr>
        <w:spacing w:after="0" w:line="336" w:lineRule="atLeas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 xml:space="preserve">Много нужных сведений записывала я, чтобы по приезде сообщить их сотрудникам. Узнали мы много ценнейших фактов, касающихся древних мест Алтая, также </w:t>
      </w:r>
      <w:proofErr w:type="spellStart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Урянхая</w:t>
      </w:r>
      <w:proofErr w:type="spellEnd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, которыми Н.К. интересовался как археолог. Указания Н.К. на будущее родины, при распаде многих стран, особенно поразили меня, и я их запомнила на всю последующую жизнь. При тех беседах и встречах, на которых я присутствовала, меня всегда поражали всеобъемлющие знания Н.К., которыми он делился со своими собеседниками</w:t>
      </w:r>
      <w:proofErr w:type="gramStart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(…) </w:t>
      </w:r>
      <w:proofErr w:type="gramEnd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Запомнилось кое-что об Уймоне. Из ближайших сёл Уймон был известен как одно из самых старых — более трёхсот лет. Рерихи жили в доме </w:t>
      </w:r>
      <w:proofErr w:type="spellStart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Вахрамея</w:t>
      </w:r>
      <w:proofErr w:type="spellEnd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Семёновича Атаманова, занимали 2 комнаты на втором этаже с коридором и сенями. Н.К. в селе уважали, называли его «светлый с белой бородой». Н.К. и Ю.Н. ездили часто по горам с </w:t>
      </w:r>
      <w:proofErr w:type="spellStart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Атамановым</w:t>
      </w:r>
      <w:proofErr w:type="spellEnd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, который был известен в тех местах как хороший проводник и знаток целебных трав, а также и свойств руд. Ещё в 1916 году Н.К. написал картину «Пантелеймон-Целитель». Атаманов по облику напоминал эту картину. Ездили Н.К., Ю.Н. с </w:t>
      </w:r>
      <w:proofErr w:type="spellStart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Атамановым</w:t>
      </w:r>
      <w:proofErr w:type="spellEnd"/>
      <w:r w:rsidRPr="00EF044A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к Белухе. Н.К. писал этюды, а Ю.Н. делал снимки с гор. Также много беседовал Н.К. с сестрой Атаманова, Агафьей Семёновной, замечательной рассказчицей и хранительницей древних преданий. Многие её рассказы, предания и легенды записал Н.К</w:t>
      </w: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….</w:t>
      </w:r>
    </w:p>
    <w:p w:rsidR="007759F7" w:rsidRDefault="007759F7" w:rsidP="007759F7"/>
    <w:p w:rsidR="00F159AC" w:rsidRDefault="007759F7"/>
    <w:sectPr w:rsidR="00F159AC" w:rsidSect="00266A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F9"/>
    <w:rsid w:val="000258F9"/>
    <w:rsid w:val="007759F7"/>
    <w:rsid w:val="00A470A4"/>
    <w:rsid w:val="00CC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rkultura.ru/avtoryi/fosdik-z-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2018-12-24T16:05:00Z</dcterms:created>
  <dcterms:modified xsi:type="dcterms:W3CDTF">2018-12-24T16:05:00Z</dcterms:modified>
</cp:coreProperties>
</file>